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F7" w:rsidRDefault="002C72F7" w:rsidP="002C72F7">
      <w:pPr>
        <w:rPr>
          <w:b/>
          <w:bCs/>
        </w:rPr>
      </w:pPr>
      <w:r>
        <w:rPr>
          <w:b/>
          <w:bCs/>
        </w:rPr>
        <w:t>Temporary Traffic Regulation Notice – S14 Road Traffic Regulation Act 1984</w:t>
      </w:r>
    </w:p>
    <w:p w:rsidR="002C72F7" w:rsidRDefault="002C72F7" w:rsidP="002C72F7">
      <w:pPr>
        <w:pStyle w:val="Header"/>
        <w:rPr>
          <w:b/>
          <w:bCs/>
        </w:rPr>
      </w:pPr>
    </w:p>
    <w:p w:rsidR="002C72F7" w:rsidRDefault="002C72F7" w:rsidP="002C72F7">
      <w:pPr>
        <w:pStyle w:val="Header"/>
        <w:rPr>
          <w:b/>
          <w:bCs/>
        </w:rPr>
      </w:pPr>
      <w:r>
        <w:rPr>
          <w:b/>
          <w:bCs/>
        </w:rPr>
        <w:t xml:space="preserve">Temporary Road Closures </w:t>
      </w:r>
    </w:p>
    <w:p w:rsidR="002C72F7" w:rsidRDefault="002C72F7" w:rsidP="002C72F7">
      <w:pPr>
        <w:pStyle w:val="Header"/>
        <w:rPr>
          <w:b/>
          <w:bCs/>
        </w:rPr>
      </w:pPr>
    </w:p>
    <w:tbl>
      <w:tblPr>
        <w:tblW w:w="9072" w:type="dxa"/>
        <w:tblInd w:w="534" w:type="dxa"/>
        <w:tblCellMar>
          <w:left w:w="0" w:type="dxa"/>
          <w:right w:w="0" w:type="dxa"/>
        </w:tblCellMar>
        <w:tblLook w:val="04A0"/>
      </w:tblPr>
      <w:tblGrid>
        <w:gridCol w:w="9072"/>
      </w:tblGrid>
      <w:tr w:rsidR="002C72F7" w:rsidTr="002C72F7">
        <w:tc>
          <w:tcPr>
            <w:tcW w:w="9072" w:type="dxa"/>
            <w:tcBorders>
              <w:top w:val="nil"/>
              <w:left w:val="nil"/>
              <w:bottom w:val="single" w:sz="8" w:space="0" w:color="auto"/>
              <w:right w:val="nil"/>
            </w:tcBorders>
            <w:tcMar>
              <w:top w:w="0" w:type="dxa"/>
              <w:left w:w="108" w:type="dxa"/>
              <w:bottom w:w="0" w:type="dxa"/>
              <w:right w:w="108" w:type="dxa"/>
            </w:tcMar>
            <w:hideMark/>
          </w:tcPr>
          <w:p w:rsidR="002C72F7" w:rsidRDefault="002C72F7">
            <w:pPr>
              <w:rPr>
                <w:b/>
                <w:bCs/>
                <w:lang w:val="en-US"/>
              </w:rPr>
            </w:pPr>
            <w:r>
              <w:rPr>
                <w:b/>
                <w:bCs/>
              </w:rPr>
              <w:t>Locations:</w:t>
            </w:r>
          </w:p>
        </w:tc>
      </w:tr>
      <w:tr w:rsidR="002C72F7" w:rsidTr="002C72F7">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2F7" w:rsidRDefault="002C72F7">
            <w:pPr>
              <w:pStyle w:val="ListParagraph"/>
              <w:ind w:hanging="360"/>
              <w:rPr>
                <w:rFonts w:ascii="Arial" w:hAnsi="Arial" w:cs="Arial"/>
                <w:b/>
                <w:bCs/>
                <w:sz w:val="24"/>
                <w:szCs w:val="24"/>
              </w:rPr>
            </w:pPr>
            <w:r>
              <w:rPr>
                <w:b/>
                <w:bCs/>
              </w:rPr>
              <w:t>1)</w:t>
            </w:r>
            <w:r>
              <w:rPr>
                <w:rFonts w:ascii="Times New Roman" w:hAnsi="Times New Roman" w:cs="Times New Roman"/>
                <w:b/>
                <w:bCs/>
                <w:sz w:val="14"/>
                <w:szCs w:val="14"/>
              </w:rPr>
              <w:t xml:space="preserve">    </w:t>
            </w:r>
            <w:r>
              <w:rPr>
                <w:b/>
                <w:bCs/>
              </w:rPr>
              <w:t xml:space="preserve">PHASE ONE: </w:t>
            </w:r>
            <w:proofErr w:type="spellStart"/>
            <w:r>
              <w:rPr>
                <w:b/>
                <w:bCs/>
              </w:rPr>
              <w:t>Bampton</w:t>
            </w:r>
            <w:proofErr w:type="spellEnd"/>
            <w:r>
              <w:rPr>
                <w:b/>
                <w:bCs/>
              </w:rPr>
              <w:t xml:space="preserve"> Parish – B4449  Aston Road</w:t>
            </w:r>
          </w:p>
          <w:p w:rsidR="002C72F7" w:rsidRDefault="002C72F7">
            <w:pPr>
              <w:pStyle w:val="ListParagraph"/>
              <w:rPr>
                <w:b/>
                <w:bCs/>
              </w:rPr>
            </w:pPr>
            <w:r>
              <w:rPr>
                <w:b/>
                <w:bCs/>
              </w:rPr>
              <w:t xml:space="preserve">Between </w:t>
            </w:r>
            <w:proofErr w:type="spellStart"/>
            <w:r>
              <w:rPr>
                <w:b/>
                <w:bCs/>
              </w:rPr>
              <w:t>Bampton</w:t>
            </w:r>
            <w:proofErr w:type="spellEnd"/>
            <w:r>
              <w:rPr>
                <w:b/>
                <w:bCs/>
              </w:rPr>
              <w:t xml:space="preserve"> and Aston *</w:t>
            </w:r>
          </w:p>
        </w:tc>
      </w:tr>
      <w:tr w:rsidR="002C72F7" w:rsidTr="002C72F7">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72F7" w:rsidRDefault="002C72F7">
            <w:pPr>
              <w:pStyle w:val="BodyText"/>
              <w:ind w:left="720" w:hanging="360"/>
              <w:rPr>
                <w:rFonts w:ascii="Arial" w:hAnsi="Arial" w:cs="Arial"/>
                <w:b/>
                <w:bCs/>
                <w:lang w:val="en-US"/>
              </w:rPr>
            </w:pPr>
            <w:r>
              <w:rPr>
                <w:rFonts w:ascii="Arial" w:hAnsi="Arial" w:cs="Arial"/>
                <w:b/>
                <w:bCs/>
                <w:lang w:val="en-US"/>
              </w:rPr>
              <w:t>2)</w:t>
            </w:r>
            <w:r>
              <w:rPr>
                <w:rFonts w:ascii="Times New Roman" w:hAnsi="Times New Roman"/>
                <w:b/>
                <w:bCs/>
                <w:sz w:val="14"/>
                <w:szCs w:val="14"/>
                <w:lang w:val="en-US"/>
              </w:rPr>
              <w:t xml:space="preserve">    </w:t>
            </w:r>
            <w:r>
              <w:rPr>
                <w:rFonts w:ascii="Arial" w:hAnsi="Arial" w:cs="Arial"/>
                <w:b/>
                <w:bCs/>
                <w:lang w:val="en-US"/>
              </w:rPr>
              <w:t>PHASE TWO: Aston/Cote/</w:t>
            </w:r>
            <w:proofErr w:type="spellStart"/>
            <w:r>
              <w:rPr>
                <w:rFonts w:ascii="Arial" w:hAnsi="Arial" w:cs="Arial"/>
                <w:b/>
                <w:bCs/>
                <w:lang w:val="en-US"/>
              </w:rPr>
              <w:t>Shifford</w:t>
            </w:r>
            <w:proofErr w:type="spellEnd"/>
            <w:r>
              <w:rPr>
                <w:rFonts w:ascii="Arial" w:hAnsi="Arial" w:cs="Arial"/>
                <w:b/>
                <w:bCs/>
                <w:lang w:val="en-US"/>
              </w:rPr>
              <w:t>/Chimney Parish – B4449 Cote Road</w:t>
            </w:r>
          </w:p>
          <w:p w:rsidR="002C72F7" w:rsidRDefault="002C72F7">
            <w:pPr>
              <w:pStyle w:val="BodyText"/>
              <w:rPr>
                <w:rFonts w:ascii="Arial" w:hAnsi="Arial" w:cs="Arial"/>
                <w:b/>
                <w:bCs/>
                <w:lang w:val="en-US"/>
              </w:rPr>
            </w:pPr>
            <w:r>
              <w:rPr>
                <w:rFonts w:ascii="Arial" w:hAnsi="Arial" w:cs="Arial"/>
                <w:b/>
                <w:bCs/>
                <w:lang w:val="en-US"/>
              </w:rPr>
              <w:t>          East of Cote adjacent to junction of unnamed road to</w:t>
            </w:r>
          </w:p>
          <w:p w:rsidR="002C72F7" w:rsidRDefault="002C72F7">
            <w:pPr>
              <w:pStyle w:val="BodyText"/>
              <w:rPr>
                <w:rFonts w:ascii="Arial" w:hAnsi="Arial" w:cs="Arial"/>
                <w:b/>
                <w:bCs/>
                <w:lang w:val="en-US"/>
              </w:rPr>
            </w:pPr>
            <w:r>
              <w:rPr>
                <w:rFonts w:ascii="Arial" w:hAnsi="Arial" w:cs="Arial"/>
                <w:b/>
                <w:bCs/>
                <w:lang w:val="en-US"/>
              </w:rPr>
              <w:t xml:space="preserve">         Cote and </w:t>
            </w:r>
            <w:proofErr w:type="spellStart"/>
            <w:r>
              <w:rPr>
                <w:rFonts w:ascii="Arial" w:hAnsi="Arial" w:cs="Arial"/>
                <w:b/>
                <w:bCs/>
                <w:lang w:val="en-US"/>
              </w:rPr>
              <w:t>Shifford</w:t>
            </w:r>
            <w:proofErr w:type="spellEnd"/>
            <w:r>
              <w:rPr>
                <w:rFonts w:ascii="Arial" w:hAnsi="Arial" w:cs="Arial"/>
                <w:b/>
                <w:bCs/>
                <w:lang w:val="en-US"/>
              </w:rPr>
              <w:t xml:space="preserve"> **</w:t>
            </w:r>
          </w:p>
        </w:tc>
      </w:tr>
    </w:tbl>
    <w:p w:rsidR="002C72F7" w:rsidRDefault="002C72F7" w:rsidP="002C72F7">
      <w:pPr>
        <w:pStyle w:val="Header"/>
        <w:rPr>
          <w:b/>
          <w:bCs/>
        </w:rPr>
      </w:pPr>
    </w:p>
    <w:p w:rsidR="002C72F7" w:rsidRDefault="002C72F7" w:rsidP="002C72F7">
      <w:pPr>
        <w:pStyle w:val="Header"/>
        <w:rPr>
          <w:b/>
          <w:bCs/>
        </w:rPr>
      </w:pPr>
    </w:p>
    <w:p w:rsidR="002C72F7" w:rsidRDefault="002C72F7" w:rsidP="002C72F7">
      <w:pPr>
        <w:pStyle w:val="Header"/>
        <w:rPr>
          <w:b/>
          <w:bCs/>
        </w:rPr>
      </w:pPr>
      <w:r>
        <w:rPr>
          <w:b/>
          <w:bCs/>
        </w:rPr>
        <w:t xml:space="preserve">On 19 to 23 September 2016 </w:t>
      </w:r>
    </w:p>
    <w:p w:rsidR="002C72F7" w:rsidRDefault="002C72F7" w:rsidP="002C72F7">
      <w:pPr>
        <w:pStyle w:val="Header"/>
        <w:rPr>
          <w:b/>
          <w:bCs/>
        </w:rPr>
      </w:pPr>
    </w:p>
    <w:p w:rsidR="002C72F7" w:rsidRDefault="002C72F7" w:rsidP="002C72F7">
      <w:pPr>
        <w:pStyle w:val="Header"/>
        <w:rPr>
          <w:b/>
          <w:bCs/>
        </w:rPr>
      </w:pPr>
      <w:r>
        <w:rPr>
          <w:b/>
          <w:bCs/>
        </w:rPr>
        <w:t>Each Phase for two days within a five day period</w:t>
      </w:r>
    </w:p>
    <w:p w:rsidR="002C72F7" w:rsidRDefault="002C72F7" w:rsidP="002C72F7">
      <w:pPr>
        <w:pStyle w:val="Header"/>
        <w:rPr>
          <w:b/>
          <w:bCs/>
        </w:rPr>
      </w:pPr>
    </w:p>
    <w:p w:rsidR="002C72F7" w:rsidRDefault="002C72F7" w:rsidP="002C72F7">
      <w:r>
        <w:t xml:space="preserve">In the interests of public safety it will be necessary for Oxfordshire County Council to close the road as detailed above in order to facilitate road retexturing works.  </w:t>
      </w:r>
      <w:r>
        <w:br/>
      </w:r>
      <w:r>
        <w:br/>
        <w:t>A Temporary Traffic Regulation Notice is being made to implement the temporary closures and will operate on the days shown above.</w:t>
      </w:r>
    </w:p>
    <w:p w:rsidR="002C72F7" w:rsidRDefault="002C72F7" w:rsidP="002C72F7">
      <w:pPr>
        <w:pStyle w:val="Header"/>
      </w:pPr>
    </w:p>
    <w:p w:rsidR="002C72F7" w:rsidRDefault="002C72F7" w:rsidP="002C72F7">
      <w:pPr>
        <w:pStyle w:val="Header"/>
      </w:pPr>
      <w:r>
        <w:t xml:space="preserve">Please note that Temporary Traffic Regulation Notices can last up to 5 consecutive days only. Emergency Temporary Traffic Regulation Notices can last up to 21 consecutive days only. </w:t>
      </w:r>
    </w:p>
    <w:p w:rsidR="002C72F7" w:rsidRDefault="002C72F7" w:rsidP="002C72F7">
      <w:pPr>
        <w:pStyle w:val="Header"/>
      </w:pPr>
    </w:p>
    <w:p w:rsidR="002C72F7" w:rsidRDefault="002C72F7" w:rsidP="002C72F7">
      <w:pPr>
        <w:pStyle w:val="Header"/>
      </w:pPr>
      <w:r>
        <w:t>Access will be maintained for emergency service vehicles and for those frontages within the closure area, subject to the progress of the works. Please note that access routes will depend on exactly where the works vehicles are at any time and may need to be negotiated with the gang on site as necessary.</w:t>
      </w:r>
    </w:p>
    <w:p w:rsidR="002C72F7" w:rsidRDefault="002C72F7" w:rsidP="002C72F7">
      <w:pPr>
        <w:pStyle w:val="Header"/>
      </w:pPr>
    </w:p>
    <w:p w:rsidR="002C72F7" w:rsidRDefault="002C72F7" w:rsidP="002C72F7">
      <w:pPr>
        <w:pStyle w:val="Header"/>
      </w:pPr>
      <w:r>
        <w:t xml:space="preserve">A copy of the drawing showing the extent of the closure and also the alternative routes for traffic is attached.  </w:t>
      </w:r>
    </w:p>
    <w:p w:rsidR="002C72F7" w:rsidRDefault="002C72F7" w:rsidP="002C72F7">
      <w:pPr>
        <w:pStyle w:val="Header"/>
      </w:pPr>
    </w:p>
    <w:p w:rsidR="002C72F7" w:rsidRDefault="002C72F7" w:rsidP="002C72F7">
      <w:pPr>
        <w:pStyle w:val="Header"/>
      </w:pPr>
      <w:r>
        <w:t xml:space="preserve">Further information regarding the works may be obtained by contacting Tim Belton, OCC Highways &amp; Transport on 0845 310 11 </w:t>
      </w:r>
      <w:proofErr w:type="spellStart"/>
      <w:r>
        <w:t>11</w:t>
      </w:r>
      <w:proofErr w:type="spellEnd"/>
      <w:r>
        <w:t>.</w:t>
      </w:r>
    </w:p>
    <w:p w:rsidR="00F0638F" w:rsidRDefault="00F0638F"/>
    <w:bookmarkStart w:id="0" w:name="_MON_1533640499"/>
    <w:bookmarkEnd w:id="0"/>
    <w:p w:rsidR="002C72F7" w:rsidRDefault="002C72F7">
      <w:r w:rsidRPr="00777081">
        <w:rPr>
          <w:b/>
          <w:bCs/>
        </w:rPr>
        <w:object w:dxaOrig="1506"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7pt" o:ole="">
            <v:imagedata r:id="rId4" o:title=""/>
          </v:shape>
          <o:OLEObject Type="Embed" ProgID="Word.Document.8" ShapeID="_x0000_i1025" DrawAspect="Icon" ObjectID="_1533641561" r:id="rId5">
            <o:FieldCodes>\s</o:FieldCodes>
          </o:OLEObject>
        </w:object>
      </w:r>
      <w:r>
        <w:rPr>
          <w:b/>
          <w:bCs/>
        </w:rPr>
        <w:tab/>
      </w:r>
      <w:r>
        <w:tab/>
      </w:r>
    </w:p>
    <w:sectPr w:rsidR="002C72F7" w:rsidSect="00F063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2F7"/>
    <w:rsid w:val="00025B0B"/>
    <w:rsid w:val="000D7756"/>
    <w:rsid w:val="00270A17"/>
    <w:rsid w:val="002C72F7"/>
    <w:rsid w:val="00777081"/>
    <w:rsid w:val="009B11D0"/>
    <w:rsid w:val="00F063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F7"/>
    <w:pPr>
      <w:spacing w:after="0" w:line="240" w:lineRule="auto"/>
    </w:pPr>
    <w:rPr>
      <w:rFonts w:ascii="Arial" w:hAnsi="Arial" w:cs="Arial"/>
      <w:sz w:val="24"/>
      <w:szCs w:val="24"/>
      <w:lang w:val="en-GB" w:bidi="ar-SA"/>
    </w:rPr>
  </w:style>
  <w:style w:type="paragraph" w:styleId="Heading1">
    <w:name w:val="heading 1"/>
    <w:basedOn w:val="Normal"/>
    <w:next w:val="Normal"/>
    <w:link w:val="Heading1Char"/>
    <w:uiPriority w:val="9"/>
    <w:qFormat/>
    <w:rsid w:val="00270A17"/>
    <w:pPr>
      <w:spacing w:before="480" w:line="276" w:lineRule="auto"/>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270A17"/>
    <w:pPr>
      <w:spacing w:before="200" w:line="276" w:lineRule="auto"/>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unhideWhenUsed/>
    <w:qFormat/>
    <w:rsid w:val="00270A17"/>
    <w:pPr>
      <w:spacing w:before="200" w:line="271" w:lineRule="auto"/>
      <w:outlineLvl w:val="2"/>
    </w:pPr>
    <w:rPr>
      <w:rFonts w:asciiTheme="majorHAnsi" w:eastAsiaTheme="majorEastAsia" w:hAnsiTheme="majorHAnsi" w:cstheme="majorBidi"/>
      <w:b/>
      <w:bCs/>
      <w:sz w:val="22"/>
      <w:szCs w:val="22"/>
      <w:lang w:val="en-US" w:bidi="en-US"/>
    </w:rPr>
  </w:style>
  <w:style w:type="paragraph" w:styleId="Heading4">
    <w:name w:val="heading 4"/>
    <w:basedOn w:val="Normal"/>
    <w:next w:val="Normal"/>
    <w:link w:val="Heading4Char"/>
    <w:uiPriority w:val="9"/>
    <w:unhideWhenUsed/>
    <w:qFormat/>
    <w:rsid w:val="00270A17"/>
    <w:pPr>
      <w:spacing w:before="200" w:line="276" w:lineRule="auto"/>
      <w:outlineLvl w:val="3"/>
    </w:pPr>
    <w:rPr>
      <w:rFonts w:asciiTheme="majorHAnsi" w:eastAsiaTheme="majorEastAsia" w:hAnsiTheme="majorHAnsi" w:cstheme="majorBidi"/>
      <w:b/>
      <w:bCs/>
      <w:i/>
      <w:iCs/>
      <w:sz w:val="22"/>
      <w:szCs w:val="22"/>
      <w:lang w:val="en-US" w:bidi="en-US"/>
    </w:rPr>
  </w:style>
  <w:style w:type="paragraph" w:styleId="Heading5">
    <w:name w:val="heading 5"/>
    <w:basedOn w:val="Normal"/>
    <w:next w:val="Normal"/>
    <w:link w:val="Heading5Char"/>
    <w:uiPriority w:val="9"/>
    <w:unhideWhenUsed/>
    <w:qFormat/>
    <w:rsid w:val="00270A17"/>
    <w:pPr>
      <w:spacing w:before="200" w:line="276" w:lineRule="auto"/>
      <w:outlineLvl w:val="4"/>
    </w:pPr>
    <w:rPr>
      <w:rFonts w:asciiTheme="majorHAnsi" w:eastAsiaTheme="majorEastAsia" w:hAnsiTheme="majorHAnsi" w:cstheme="majorBidi"/>
      <w:b/>
      <w:bCs/>
      <w:color w:val="7F7F7F" w:themeColor="text1" w:themeTint="80"/>
      <w:sz w:val="22"/>
      <w:szCs w:val="22"/>
      <w:lang w:val="en-US" w:bidi="en-US"/>
    </w:rPr>
  </w:style>
  <w:style w:type="paragraph" w:styleId="Heading6">
    <w:name w:val="heading 6"/>
    <w:basedOn w:val="Normal"/>
    <w:next w:val="Normal"/>
    <w:link w:val="Heading6Char"/>
    <w:uiPriority w:val="9"/>
    <w:unhideWhenUsed/>
    <w:qFormat/>
    <w:rsid w:val="00270A17"/>
    <w:pPr>
      <w:spacing w:line="271" w:lineRule="auto"/>
      <w:outlineLvl w:val="5"/>
    </w:pPr>
    <w:rPr>
      <w:rFonts w:asciiTheme="majorHAnsi" w:eastAsiaTheme="majorEastAsia" w:hAnsiTheme="majorHAnsi" w:cstheme="majorBidi"/>
      <w:b/>
      <w:bCs/>
      <w:i/>
      <w:iCs/>
      <w:color w:val="7F7F7F" w:themeColor="text1" w:themeTint="80"/>
      <w:sz w:val="22"/>
      <w:szCs w:val="22"/>
      <w:lang w:val="en-US" w:bidi="en-US"/>
    </w:rPr>
  </w:style>
  <w:style w:type="paragraph" w:styleId="Heading7">
    <w:name w:val="heading 7"/>
    <w:basedOn w:val="Normal"/>
    <w:next w:val="Normal"/>
    <w:link w:val="Heading7Char"/>
    <w:uiPriority w:val="9"/>
    <w:semiHidden/>
    <w:unhideWhenUsed/>
    <w:qFormat/>
    <w:rsid w:val="00270A17"/>
    <w:pPr>
      <w:spacing w:line="276" w:lineRule="auto"/>
      <w:outlineLvl w:val="6"/>
    </w:pPr>
    <w:rPr>
      <w:rFonts w:asciiTheme="majorHAnsi" w:eastAsiaTheme="majorEastAsia" w:hAnsiTheme="majorHAnsi" w:cstheme="majorBidi"/>
      <w:i/>
      <w:iCs/>
      <w:sz w:val="22"/>
      <w:szCs w:val="22"/>
      <w:lang w:val="en-US" w:bidi="en-US"/>
    </w:rPr>
  </w:style>
  <w:style w:type="paragraph" w:styleId="Heading8">
    <w:name w:val="heading 8"/>
    <w:basedOn w:val="Normal"/>
    <w:next w:val="Normal"/>
    <w:link w:val="Heading8Char"/>
    <w:uiPriority w:val="9"/>
    <w:semiHidden/>
    <w:unhideWhenUsed/>
    <w:qFormat/>
    <w:rsid w:val="00270A17"/>
    <w:pPr>
      <w:spacing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270A17"/>
    <w:pPr>
      <w:spacing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A1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70A1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70A1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70A1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70A1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70A1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0A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0A1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0A1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0A17"/>
    <w:pPr>
      <w:pBdr>
        <w:bottom w:val="single" w:sz="4" w:space="1" w:color="auto"/>
      </w:pBdr>
      <w:spacing w:after="200"/>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270A1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0A17"/>
    <w:pPr>
      <w:spacing w:after="600" w:line="276" w:lineRule="auto"/>
    </w:pPr>
    <w:rPr>
      <w:rFonts w:asciiTheme="majorHAnsi" w:eastAsiaTheme="majorEastAsia" w:hAnsiTheme="majorHAnsi" w:cstheme="majorBidi"/>
      <w:i/>
      <w:iCs/>
      <w:spacing w:val="13"/>
      <w:lang w:val="en-US" w:bidi="en-US"/>
    </w:rPr>
  </w:style>
  <w:style w:type="character" w:customStyle="1" w:styleId="SubtitleChar">
    <w:name w:val="Subtitle Char"/>
    <w:basedOn w:val="DefaultParagraphFont"/>
    <w:link w:val="Subtitle"/>
    <w:uiPriority w:val="11"/>
    <w:rsid w:val="00270A17"/>
    <w:rPr>
      <w:rFonts w:asciiTheme="majorHAnsi" w:eastAsiaTheme="majorEastAsia" w:hAnsiTheme="majorHAnsi" w:cstheme="majorBidi"/>
      <w:i/>
      <w:iCs/>
      <w:spacing w:val="13"/>
      <w:sz w:val="24"/>
      <w:szCs w:val="24"/>
    </w:rPr>
  </w:style>
  <w:style w:type="character" w:styleId="Strong">
    <w:name w:val="Strong"/>
    <w:uiPriority w:val="22"/>
    <w:qFormat/>
    <w:rsid w:val="00270A17"/>
    <w:rPr>
      <w:b/>
      <w:bCs/>
    </w:rPr>
  </w:style>
  <w:style w:type="character" w:styleId="Emphasis">
    <w:name w:val="Emphasis"/>
    <w:uiPriority w:val="20"/>
    <w:qFormat/>
    <w:rsid w:val="00270A17"/>
    <w:rPr>
      <w:b/>
      <w:bCs/>
      <w:i/>
      <w:iCs/>
      <w:spacing w:val="10"/>
      <w:bdr w:val="none" w:sz="0" w:space="0" w:color="auto"/>
      <w:shd w:val="clear" w:color="auto" w:fill="auto"/>
    </w:rPr>
  </w:style>
  <w:style w:type="paragraph" w:styleId="NoSpacing">
    <w:name w:val="No Spacing"/>
    <w:basedOn w:val="Normal"/>
    <w:uiPriority w:val="1"/>
    <w:qFormat/>
    <w:rsid w:val="00270A17"/>
    <w:rPr>
      <w:rFonts w:asciiTheme="minorHAnsi" w:hAnsiTheme="minorHAnsi" w:cstheme="minorBidi"/>
      <w:sz w:val="22"/>
      <w:szCs w:val="22"/>
      <w:lang w:val="en-US" w:bidi="en-US"/>
    </w:rPr>
  </w:style>
  <w:style w:type="paragraph" w:styleId="ListParagraph">
    <w:name w:val="List Paragraph"/>
    <w:basedOn w:val="Normal"/>
    <w:uiPriority w:val="34"/>
    <w:qFormat/>
    <w:rsid w:val="00270A17"/>
    <w:pPr>
      <w:spacing w:after="200" w:line="276" w:lineRule="auto"/>
      <w:ind w:left="720"/>
      <w:contextualSpacing/>
    </w:pPr>
    <w:rPr>
      <w:rFonts w:asciiTheme="minorHAnsi" w:hAnsiTheme="minorHAnsi" w:cstheme="minorBidi"/>
      <w:sz w:val="22"/>
      <w:szCs w:val="22"/>
      <w:lang w:val="en-US" w:bidi="en-US"/>
    </w:rPr>
  </w:style>
  <w:style w:type="paragraph" w:styleId="Quote">
    <w:name w:val="Quote"/>
    <w:basedOn w:val="Normal"/>
    <w:next w:val="Normal"/>
    <w:link w:val="QuoteChar"/>
    <w:uiPriority w:val="29"/>
    <w:qFormat/>
    <w:rsid w:val="00270A17"/>
    <w:pPr>
      <w:spacing w:before="200" w:line="276" w:lineRule="auto"/>
      <w:ind w:left="360" w:right="360"/>
    </w:pPr>
    <w:rPr>
      <w:rFonts w:asciiTheme="minorHAnsi" w:hAnsiTheme="minorHAnsi" w:cstheme="minorBidi"/>
      <w:i/>
      <w:iCs/>
      <w:sz w:val="22"/>
      <w:szCs w:val="22"/>
      <w:lang w:val="en-US" w:bidi="en-US"/>
    </w:rPr>
  </w:style>
  <w:style w:type="character" w:customStyle="1" w:styleId="QuoteChar">
    <w:name w:val="Quote Char"/>
    <w:basedOn w:val="DefaultParagraphFont"/>
    <w:link w:val="Quote"/>
    <w:uiPriority w:val="29"/>
    <w:rsid w:val="00270A17"/>
    <w:rPr>
      <w:i/>
      <w:iCs/>
    </w:rPr>
  </w:style>
  <w:style w:type="paragraph" w:styleId="IntenseQuote">
    <w:name w:val="Intense Quote"/>
    <w:basedOn w:val="Normal"/>
    <w:next w:val="Normal"/>
    <w:link w:val="IntenseQuoteChar"/>
    <w:uiPriority w:val="30"/>
    <w:qFormat/>
    <w:rsid w:val="00270A17"/>
    <w:pPr>
      <w:pBdr>
        <w:bottom w:val="single" w:sz="4" w:space="1" w:color="auto"/>
      </w:pBdr>
      <w:spacing w:before="200" w:after="280" w:line="276" w:lineRule="auto"/>
      <w:ind w:left="1008" w:right="1152"/>
      <w:jc w:val="both"/>
    </w:pPr>
    <w:rPr>
      <w:rFonts w:asciiTheme="minorHAnsi" w:hAnsiTheme="minorHAnsi" w:cstheme="minorBidi"/>
      <w:b/>
      <w:bCs/>
      <w:i/>
      <w:iCs/>
      <w:sz w:val="22"/>
      <w:szCs w:val="22"/>
      <w:lang w:val="en-US" w:bidi="en-US"/>
    </w:rPr>
  </w:style>
  <w:style w:type="character" w:customStyle="1" w:styleId="IntenseQuoteChar">
    <w:name w:val="Intense Quote Char"/>
    <w:basedOn w:val="DefaultParagraphFont"/>
    <w:link w:val="IntenseQuote"/>
    <w:uiPriority w:val="30"/>
    <w:rsid w:val="00270A17"/>
    <w:rPr>
      <w:b/>
      <w:bCs/>
      <w:i/>
      <w:iCs/>
    </w:rPr>
  </w:style>
  <w:style w:type="character" w:styleId="SubtleEmphasis">
    <w:name w:val="Subtle Emphasis"/>
    <w:uiPriority w:val="19"/>
    <w:qFormat/>
    <w:rsid w:val="00270A17"/>
    <w:rPr>
      <w:i/>
      <w:iCs/>
    </w:rPr>
  </w:style>
  <w:style w:type="character" w:styleId="IntenseEmphasis">
    <w:name w:val="Intense Emphasis"/>
    <w:uiPriority w:val="21"/>
    <w:qFormat/>
    <w:rsid w:val="00270A17"/>
    <w:rPr>
      <w:b/>
      <w:bCs/>
    </w:rPr>
  </w:style>
  <w:style w:type="character" w:styleId="SubtleReference">
    <w:name w:val="Subtle Reference"/>
    <w:uiPriority w:val="31"/>
    <w:qFormat/>
    <w:rsid w:val="00270A17"/>
    <w:rPr>
      <w:smallCaps/>
    </w:rPr>
  </w:style>
  <w:style w:type="character" w:styleId="IntenseReference">
    <w:name w:val="Intense Reference"/>
    <w:uiPriority w:val="32"/>
    <w:qFormat/>
    <w:rsid w:val="00270A17"/>
    <w:rPr>
      <w:smallCaps/>
      <w:spacing w:val="5"/>
      <w:u w:val="single"/>
    </w:rPr>
  </w:style>
  <w:style w:type="character" w:styleId="BookTitle">
    <w:name w:val="Book Title"/>
    <w:uiPriority w:val="33"/>
    <w:qFormat/>
    <w:rsid w:val="00270A17"/>
    <w:rPr>
      <w:i/>
      <w:iCs/>
      <w:smallCaps/>
      <w:spacing w:val="5"/>
    </w:rPr>
  </w:style>
  <w:style w:type="paragraph" w:styleId="TOCHeading">
    <w:name w:val="TOC Heading"/>
    <w:basedOn w:val="Heading1"/>
    <w:next w:val="Normal"/>
    <w:uiPriority w:val="39"/>
    <w:semiHidden/>
    <w:unhideWhenUsed/>
    <w:qFormat/>
    <w:rsid w:val="00270A17"/>
    <w:pPr>
      <w:outlineLvl w:val="9"/>
    </w:pPr>
  </w:style>
  <w:style w:type="paragraph" w:styleId="Header">
    <w:name w:val="header"/>
    <w:basedOn w:val="Normal"/>
    <w:link w:val="HeaderChar"/>
    <w:uiPriority w:val="99"/>
    <w:semiHidden/>
    <w:unhideWhenUsed/>
    <w:rsid w:val="002C72F7"/>
  </w:style>
  <w:style w:type="character" w:customStyle="1" w:styleId="HeaderChar">
    <w:name w:val="Header Char"/>
    <w:basedOn w:val="DefaultParagraphFont"/>
    <w:link w:val="Header"/>
    <w:uiPriority w:val="99"/>
    <w:semiHidden/>
    <w:rsid w:val="002C72F7"/>
    <w:rPr>
      <w:rFonts w:ascii="Arial" w:hAnsi="Arial" w:cs="Arial"/>
      <w:sz w:val="24"/>
      <w:szCs w:val="24"/>
      <w:lang w:val="en-GB" w:bidi="ar-SA"/>
    </w:rPr>
  </w:style>
  <w:style w:type="paragraph" w:styleId="BodyText">
    <w:name w:val="Body Text"/>
    <w:basedOn w:val="Normal"/>
    <w:link w:val="BodyTextChar"/>
    <w:uiPriority w:val="99"/>
    <w:unhideWhenUsed/>
    <w:rsid w:val="002C72F7"/>
    <w:rPr>
      <w:rFonts w:ascii="CG Times (W1)" w:hAnsi="CG Times (W1)" w:cs="Times New Roman"/>
    </w:rPr>
  </w:style>
  <w:style w:type="character" w:customStyle="1" w:styleId="BodyTextChar">
    <w:name w:val="Body Text Char"/>
    <w:basedOn w:val="DefaultParagraphFont"/>
    <w:link w:val="BodyText"/>
    <w:uiPriority w:val="99"/>
    <w:rsid w:val="002C72F7"/>
    <w:rPr>
      <w:rFonts w:ascii="CG Times (W1)" w:hAnsi="CG Times (W1)" w:cs="Times New Roman"/>
      <w:sz w:val="24"/>
      <w:szCs w:val="24"/>
      <w:lang w:val="en-GB" w:bidi="ar-SA"/>
    </w:rPr>
  </w:style>
</w:styles>
</file>

<file path=word/webSettings.xml><?xml version="1.0" encoding="utf-8"?>
<w:webSettings xmlns:r="http://schemas.openxmlformats.org/officeDocument/2006/relationships" xmlns:w="http://schemas.openxmlformats.org/wordprocessingml/2006/main">
  <w:divs>
    <w:div w:id="19374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Word_97_-_2003_Document1.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Clarke</dc:creator>
  <cp:lastModifiedBy>Dee Clarke</cp:lastModifiedBy>
  <cp:revision>2</cp:revision>
  <dcterms:created xsi:type="dcterms:W3CDTF">2016-08-25T13:24:00Z</dcterms:created>
  <dcterms:modified xsi:type="dcterms:W3CDTF">2016-08-25T13:46:00Z</dcterms:modified>
</cp:coreProperties>
</file>